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EB" w:rsidRPr="00EC75EB" w:rsidRDefault="00EC75EB" w:rsidP="00EC75EB">
      <w:pPr>
        <w:spacing w:after="0" w:line="240" w:lineRule="auto"/>
        <w:jc w:val="center"/>
        <w:rPr>
          <w:rFonts w:ascii="Times New Roman" w:hAnsi="Times New Roman" w:cs="Times New Roman"/>
          <w:b/>
          <w:sz w:val="28"/>
          <w:szCs w:val="28"/>
          <w:lang w:val="kk-KZ"/>
        </w:rPr>
      </w:pPr>
      <w:r w:rsidRPr="00EC75EB">
        <w:rPr>
          <w:rFonts w:ascii="Times New Roman" w:hAnsi="Times New Roman" w:cs="Times New Roman"/>
          <w:b/>
          <w:sz w:val="28"/>
          <w:szCs w:val="28"/>
          <w:lang w:val="kk-KZ"/>
        </w:rPr>
        <w:t>Мектепке  дейінгі  ұйымдар  үшін  оқу-әдістемелік  кешендердің  болуы  туралы  мәліметтер</w:t>
      </w:r>
    </w:p>
    <w:p w:rsidR="00EC75EB" w:rsidRDefault="00EC75EB" w:rsidP="00EC75EB">
      <w:pPr>
        <w:spacing w:after="0" w:line="240" w:lineRule="auto"/>
        <w:rPr>
          <w:rFonts w:ascii="Times New Roman" w:hAnsi="Times New Roman" w:cs="Times New Roman"/>
          <w:sz w:val="28"/>
          <w:szCs w:val="28"/>
          <w:lang w:val="kk-KZ"/>
        </w:rPr>
      </w:pPr>
    </w:p>
    <w:p w:rsidR="00EC75EB" w:rsidRDefault="00EC75EB" w:rsidP="00EC75E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«Саздыбұлақ ауылының жалпы орта білім береті мектебі» КММ жанындағы шағын  орталықта  </w:t>
      </w:r>
      <w:r w:rsidRPr="00EC75EB">
        <w:rPr>
          <w:rFonts w:ascii="Times New Roman" w:hAnsi="Times New Roman" w:cs="Times New Roman"/>
          <w:sz w:val="28"/>
          <w:szCs w:val="28"/>
          <w:lang w:val="kk-KZ"/>
        </w:rPr>
        <w:t>3,4  жас аралығындағы  балаларға</w:t>
      </w:r>
      <w:r>
        <w:rPr>
          <w:rFonts w:ascii="Times New Roman" w:hAnsi="Times New Roman" w:cs="Times New Roman"/>
          <w:sz w:val="28"/>
          <w:szCs w:val="28"/>
          <w:lang w:val="kk-KZ"/>
        </w:rPr>
        <w:t xml:space="preserve"> арналған  оқу –әдістемелік  құралдар  бар. Олар   ұ</w:t>
      </w:r>
      <w:r w:rsidRPr="00EC75EB">
        <w:rPr>
          <w:rFonts w:ascii="Times New Roman" w:hAnsi="Times New Roman" w:cs="Times New Roman"/>
          <w:sz w:val="28"/>
          <w:szCs w:val="28"/>
          <w:lang w:val="kk-KZ"/>
        </w:rPr>
        <w:t>лттық   құндылықтарға</w:t>
      </w:r>
      <w:r>
        <w:rPr>
          <w:rFonts w:ascii="Times New Roman" w:hAnsi="Times New Roman" w:cs="Times New Roman"/>
          <w:sz w:val="28"/>
          <w:szCs w:val="28"/>
          <w:lang w:val="kk-KZ"/>
        </w:rPr>
        <w:t xml:space="preserve">  негізделген  киіз</w:t>
      </w:r>
      <w:r w:rsidRPr="00EC75EB">
        <w:rPr>
          <w:rFonts w:ascii="Times New Roman" w:hAnsi="Times New Roman" w:cs="Times New Roman"/>
          <w:sz w:val="28"/>
          <w:szCs w:val="28"/>
          <w:lang w:val="kk-KZ"/>
        </w:rPr>
        <w:t xml:space="preserve">  үй  м</w:t>
      </w:r>
      <w:r>
        <w:rPr>
          <w:rFonts w:ascii="Times New Roman" w:hAnsi="Times New Roman" w:cs="Times New Roman"/>
          <w:sz w:val="28"/>
          <w:szCs w:val="28"/>
          <w:lang w:val="kk-KZ"/>
        </w:rPr>
        <w:t>ен «Қыс  қызықтары» жиынтығы. Математикалық сандар жиынтығы, мамандықтарға байланысты суреттер.  «Ертегілер әлемі» деп аталатын ертегі кітаптар жиынтығы бар. «Қызыл телпек», «Алтын сақа» ертегісі кітабы, «Қобыланды батыр» жыры кітаптары бар. Балалардың қол моторикасын дамытуға арналған «Үстел үсті»</w:t>
      </w:r>
      <w:r w:rsidR="00772AC4">
        <w:rPr>
          <w:rFonts w:ascii="Times New Roman" w:hAnsi="Times New Roman" w:cs="Times New Roman"/>
          <w:sz w:val="28"/>
          <w:szCs w:val="28"/>
          <w:lang w:val="kk-KZ"/>
        </w:rPr>
        <w:t xml:space="preserve"> ойын-жаттығулары бар.</w:t>
      </w:r>
    </w:p>
    <w:p w:rsidR="00EC75EB" w:rsidRPr="00EC75EB" w:rsidRDefault="00EC75EB" w:rsidP="00EC75EB">
      <w:pPr>
        <w:spacing w:after="0" w:line="240" w:lineRule="auto"/>
        <w:rPr>
          <w:rFonts w:ascii="Times New Roman" w:hAnsi="Times New Roman" w:cs="Times New Roman"/>
          <w:sz w:val="28"/>
          <w:szCs w:val="28"/>
          <w:lang w:val="kk-KZ"/>
        </w:rPr>
      </w:pPr>
    </w:p>
    <w:tbl>
      <w:tblPr>
        <w:tblW w:w="9458" w:type="dxa"/>
        <w:tblInd w:w="113" w:type="dxa"/>
        <w:tblLook w:val="04A0"/>
      </w:tblPr>
      <w:tblGrid>
        <w:gridCol w:w="559"/>
        <w:gridCol w:w="3197"/>
        <w:gridCol w:w="1355"/>
        <w:gridCol w:w="1451"/>
        <w:gridCol w:w="1355"/>
        <w:gridCol w:w="1541"/>
      </w:tblGrid>
      <w:tr w:rsidR="00EC75EB" w:rsidRPr="00EC75EB" w:rsidTr="00EC75EB">
        <w:trPr>
          <w:trHeight w:val="111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75EB" w:rsidRPr="00EC75EB" w:rsidRDefault="00EC75EB" w:rsidP="00C84873">
            <w:pPr>
              <w:spacing w:after="0" w:line="240" w:lineRule="auto"/>
              <w:jc w:val="center"/>
              <w:rPr>
                <w:rFonts w:ascii="Times New Roman" w:eastAsia="Times New Roman" w:hAnsi="Times New Roman" w:cs="Times New Roman"/>
                <w:b/>
                <w:bCs/>
                <w:color w:val="000000"/>
                <w:sz w:val="24"/>
                <w:szCs w:val="24"/>
                <w:lang w:val="kk-KZ" w:eastAsia="ru-RU"/>
              </w:rPr>
            </w:pPr>
            <w:r w:rsidRPr="00EC75EB">
              <w:rPr>
                <w:rFonts w:ascii="Times New Roman" w:eastAsia="Times New Roman" w:hAnsi="Times New Roman" w:cs="Times New Roman"/>
                <w:b/>
                <w:bCs/>
                <w:color w:val="000000"/>
                <w:sz w:val="24"/>
                <w:szCs w:val="24"/>
                <w:lang w:val="kk-KZ" w:eastAsia="ru-RU"/>
              </w:rPr>
              <w:t>№ п/п</w:t>
            </w:r>
          </w:p>
        </w:tc>
        <w:tc>
          <w:tcPr>
            <w:tcW w:w="3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75EB" w:rsidRPr="00EC75EB" w:rsidRDefault="00EC75EB" w:rsidP="00C84873">
            <w:pPr>
              <w:spacing w:after="0" w:line="240" w:lineRule="auto"/>
              <w:jc w:val="center"/>
              <w:rPr>
                <w:rFonts w:ascii="Times New Roman" w:eastAsia="Times New Roman" w:hAnsi="Times New Roman" w:cs="Times New Roman"/>
                <w:b/>
                <w:bCs/>
                <w:color w:val="000000"/>
                <w:sz w:val="24"/>
                <w:szCs w:val="24"/>
                <w:lang w:val="kk-KZ" w:eastAsia="ru-RU"/>
              </w:rPr>
            </w:pPr>
            <w:r w:rsidRPr="00EC75EB">
              <w:rPr>
                <w:rFonts w:ascii="Times New Roman" w:eastAsia="Times New Roman" w:hAnsi="Times New Roman" w:cs="Times New Roman"/>
                <w:b/>
                <w:bCs/>
                <w:color w:val="000000"/>
                <w:sz w:val="24"/>
                <w:szCs w:val="24"/>
                <w:lang w:val="kk-KZ" w:eastAsia="ru-RU"/>
              </w:rPr>
              <w:t xml:space="preserve"> Оқу-әдістемелік кешеннің атауы</w:t>
            </w:r>
          </w:p>
        </w:tc>
        <w:tc>
          <w:tcPr>
            <w:tcW w:w="2800" w:type="dxa"/>
            <w:gridSpan w:val="2"/>
            <w:tcBorders>
              <w:top w:val="single" w:sz="4" w:space="0" w:color="auto"/>
              <w:left w:val="nil"/>
              <w:bottom w:val="single" w:sz="4" w:space="0" w:color="auto"/>
              <w:right w:val="single" w:sz="4" w:space="0" w:color="000000"/>
            </w:tcBorders>
            <w:shd w:val="clear" w:color="auto" w:fill="auto"/>
            <w:vAlign w:val="center"/>
            <w:hideMark/>
          </w:tcPr>
          <w:p w:rsidR="00EC75EB" w:rsidRPr="00EC75EB" w:rsidRDefault="00EC75EB" w:rsidP="00C84873">
            <w:pPr>
              <w:spacing w:after="0" w:line="240" w:lineRule="auto"/>
              <w:jc w:val="center"/>
              <w:rPr>
                <w:rFonts w:ascii="Times New Roman" w:eastAsia="Times New Roman" w:hAnsi="Times New Roman" w:cs="Times New Roman"/>
                <w:b/>
                <w:bCs/>
                <w:color w:val="000000"/>
                <w:sz w:val="24"/>
                <w:szCs w:val="24"/>
                <w:lang w:val="kk-KZ" w:eastAsia="ru-RU"/>
              </w:rPr>
            </w:pPr>
            <w:r w:rsidRPr="00EC75EB">
              <w:rPr>
                <w:rFonts w:ascii="Times New Roman" w:eastAsia="Times New Roman" w:hAnsi="Times New Roman" w:cs="Times New Roman"/>
                <w:b/>
                <w:bCs/>
                <w:color w:val="000000"/>
                <w:sz w:val="24"/>
                <w:szCs w:val="24"/>
                <w:lang w:val="kk-KZ" w:eastAsia="ru-RU"/>
              </w:rPr>
              <w:t>орта топ (3 жастағы балалар үшін)</w:t>
            </w:r>
          </w:p>
        </w:tc>
        <w:tc>
          <w:tcPr>
            <w:tcW w:w="2891" w:type="dxa"/>
            <w:gridSpan w:val="2"/>
            <w:tcBorders>
              <w:top w:val="single" w:sz="4" w:space="0" w:color="auto"/>
              <w:left w:val="nil"/>
              <w:bottom w:val="single" w:sz="4" w:space="0" w:color="auto"/>
              <w:right w:val="single" w:sz="4" w:space="0" w:color="000000"/>
            </w:tcBorders>
            <w:shd w:val="clear" w:color="auto" w:fill="auto"/>
            <w:vAlign w:val="center"/>
            <w:hideMark/>
          </w:tcPr>
          <w:p w:rsidR="00EC75EB" w:rsidRPr="00EC75EB" w:rsidRDefault="00EC75EB" w:rsidP="00C84873">
            <w:pPr>
              <w:spacing w:after="0" w:line="240" w:lineRule="auto"/>
              <w:jc w:val="center"/>
              <w:rPr>
                <w:rFonts w:ascii="Times New Roman" w:eastAsia="Times New Roman" w:hAnsi="Times New Roman" w:cs="Times New Roman"/>
                <w:b/>
                <w:bCs/>
                <w:color w:val="000000"/>
                <w:sz w:val="24"/>
                <w:szCs w:val="24"/>
                <w:lang w:val="kk-KZ" w:eastAsia="ru-RU"/>
              </w:rPr>
            </w:pPr>
            <w:r w:rsidRPr="00EC75EB">
              <w:rPr>
                <w:rFonts w:ascii="Times New Roman" w:eastAsia="Times New Roman" w:hAnsi="Times New Roman" w:cs="Times New Roman"/>
                <w:b/>
                <w:bCs/>
                <w:color w:val="000000"/>
                <w:sz w:val="24"/>
                <w:szCs w:val="24"/>
                <w:lang w:val="kk-KZ" w:eastAsia="ru-RU"/>
              </w:rPr>
              <w:t xml:space="preserve"> ересектер тобы (4-жастағы балалар үшін)</w:t>
            </w:r>
          </w:p>
        </w:tc>
      </w:tr>
      <w:tr w:rsidR="00EC75EB" w:rsidRPr="00E3595F" w:rsidTr="00EC75EB">
        <w:trPr>
          <w:trHeight w:val="510"/>
        </w:trPr>
        <w:tc>
          <w:tcPr>
            <w:tcW w:w="555" w:type="dxa"/>
            <w:vMerge/>
            <w:tcBorders>
              <w:top w:val="single" w:sz="4" w:space="0" w:color="auto"/>
              <w:left w:val="single" w:sz="4" w:space="0" w:color="auto"/>
              <w:bottom w:val="single" w:sz="4" w:space="0" w:color="000000"/>
              <w:right w:val="single" w:sz="4" w:space="0" w:color="auto"/>
            </w:tcBorders>
            <w:vAlign w:val="center"/>
            <w:hideMark/>
          </w:tcPr>
          <w:p w:rsidR="00EC75EB" w:rsidRPr="00EC75EB" w:rsidRDefault="00EC75EB" w:rsidP="00C84873">
            <w:pPr>
              <w:spacing w:after="0" w:line="240" w:lineRule="auto"/>
              <w:rPr>
                <w:rFonts w:ascii="Times New Roman" w:eastAsia="Times New Roman" w:hAnsi="Times New Roman" w:cs="Times New Roman"/>
                <w:b/>
                <w:bCs/>
                <w:color w:val="000000"/>
                <w:sz w:val="24"/>
                <w:szCs w:val="24"/>
                <w:lang w:val="kk-KZ" w:eastAsia="ru-RU"/>
              </w:rPr>
            </w:pPr>
          </w:p>
        </w:tc>
        <w:tc>
          <w:tcPr>
            <w:tcW w:w="3212" w:type="dxa"/>
            <w:vMerge/>
            <w:tcBorders>
              <w:top w:val="single" w:sz="4" w:space="0" w:color="auto"/>
              <w:left w:val="single" w:sz="4" w:space="0" w:color="auto"/>
              <w:bottom w:val="single" w:sz="4" w:space="0" w:color="000000"/>
              <w:right w:val="single" w:sz="4" w:space="0" w:color="auto"/>
            </w:tcBorders>
            <w:vAlign w:val="center"/>
            <w:hideMark/>
          </w:tcPr>
          <w:p w:rsidR="00EC75EB" w:rsidRPr="00EC75EB" w:rsidRDefault="00EC75EB" w:rsidP="00C84873">
            <w:pPr>
              <w:spacing w:after="0" w:line="240" w:lineRule="auto"/>
              <w:rPr>
                <w:rFonts w:ascii="Times New Roman" w:eastAsia="Times New Roman" w:hAnsi="Times New Roman" w:cs="Times New Roman"/>
                <w:b/>
                <w:bCs/>
                <w:color w:val="000000"/>
                <w:sz w:val="24"/>
                <w:szCs w:val="24"/>
                <w:lang w:val="kk-KZ" w:eastAsia="ru-RU"/>
              </w:rPr>
            </w:pPr>
          </w:p>
        </w:tc>
        <w:tc>
          <w:tcPr>
            <w:tcW w:w="1343" w:type="dxa"/>
            <w:tcBorders>
              <w:top w:val="nil"/>
              <w:left w:val="nil"/>
              <w:bottom w:val="single" w:sz="4" w:space="0" w:color="auto"/>
              <w:right w:val="single" w:sz="4" w:space="0" w:color="auto"/>
            </w:tcBorders>
            <w:shd w:val="clear" w:color="auto" w:fill="auto"/>
            <w:vAlign w:val="center"/>
            <w:hideMark/>
          </w:tcPr>
          <w:p w:rsidR="00EC75EB" w:rsidRPr="00E3595F"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EC75EB">
              <w:rPr>
                <w:rFonts w:ascii="Times New Roman" w:eastAsia="Times New Roman" w:hAnsi="Times New Roman" w:cs="Times New Roman"/>
                <w:b/>
                <w:bCs/>
                <w:color w:val="000000"/>
                <w:sz w:val="24"/>
                <w:szCs w:val="24"/>
                <w:lang w:val="kk-KZ" w:eastAsia="ru-RU"/>
              </w:rPr>
              <w:t xml:space="preserve">экземпляр </w:t>
            </w:r>
            <w:r w:rsidRPr="00E3595F">
              <w:rPr>
                <w:rFonts w:ascii="Times New Roman" w:eastAsia="Times New Roman" w:hAnsi="Times New Roman" w:cs="Times New Roman"/>
                <w:b/>
                <w:bCs/>
                <w:color w:val="000000"/>
                <w:sz w:val="24"/>
                <w:szCs w:val="24"/>
                <w:lang w:eastAsia="ru-RU"/>
              </w:rPr>
              <w:t>саны</w:t>
            </w:r>
          </w:p>
        </w:tc>
        <w:tc>
          <w:tcPr>
            <w:tcW w:w="1457" w:type="dxa"/>
            <w:tcBorders>
              <w:top w:val="nil"/>
              <w:left w:val="nil"/>
              <w:bottom w:val="single" w:sz="4" w:space="0" w:color="auto"/>
              <w:right w:val="single" w:sz="4" w:space="0" w:color="auto"/>
            </w:tcBorders>
            <w:shd w:val="clear" w:color="auto" w:fill="auto"/>
            <w:vAlign w:val="center"/>
            <w:hideMark/>
          </w:tcPr>
          <w:p w:rsidR="00EC75EB" w:rsidRPr="00E3595F"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E3595F">
              <w:rPr>
                <w:rFonts w:ascii="Times New Roman" w:eastAsia="Times New Roman" w:hAnsi="Times New Roman" w:cs="Times New Roman"/>
                <w:b/>
                <w:bCs/>
                <w:color w:val="000000"/>
                <w:sz w:val="24"/>
                <w:szCs w:val="24"/>
                <w:lang w:eastAsia="ru-RU"/>
              </w:rPr>
              <w:t>оның ішінде қазақ тілінде</w:t>
            </w:r>
          </w:p>
        </w:tc>
        <w:tc>
          <w:tcPr>
            <w:tcW w:w="1343" w:type="dxa"/>
            <w:tcBorders>
              <w:top w:val="nil"/>
              <w:left w:val="nil"/>
              <w:bottom w:val="single" w:sz="4" w:space="0" w:color="auto"/>
              <w:right w:val="single" w:sz="4" w:space="0" w:color="auto"/>
            </w:tcBorders>
            <w:shd w:val="clear" w:color="auto" w:fill="auto"/>
            <w:vAlign w:val="center"/>
            <w:hideMark/>
          </w:tcPr>
          <w:p w:rsidR="00EC75EB" w:rsidRPr="00E3595F"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E3595F">
              <w:rPr>
                <w:rFonts w:ascii="Times New Roman" w:eastAsia="Times New Roman" w:hAnsi="Times New Roman" w:cs="Times New Roman"/>
                <w:b/>
                <w:bCs/>
                <w:color w:val="000000"/>
                <w:sz w:val="24"/>
                <w:szCs w:val="24"/>
                <w:lang w:eastAsia="ru-RU"/>
              </w:rPr>
              <w:t>экземпляр саны</w:t>
            </w:r>
          </w:p>
        </w:tc>
        <w:tc>
          <w:tcPr>
            <w:tcW w:w="1548" w:type="dxa"/>
            <w:tcBorders>
              <w:top w:val="nil"/>
              <w:left w:val="nil"/>
              <w:bottom w:val="single" w:sz="4" w:space="0" w:color="auto"/>
              <w:right w:val="single" w:sz="4" w:space="0" w:color="auto"/>
            </w:tcBorders>
            <w:shd w:val="clear" w:color="auto" w:fill="auto"/>
            <w:vAlign w:val="center"/>
            <w:hideMark/>
          </w:tcPr>
          <w:p w:rsidR="00EC75EB" w:rsidRPr="00E3595F"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E3595F">
              <w:rPr>
                <w:rFonts w:ascii="Times New Roman" w:eastAsia="Times New Roman" w:hAnsi="Times New Roman" w:cs="Times New Roman"/>
                <w:b/>
                <w:bCs/>
                <w:color w:val="000000"/>
                <w:sz w:val="24"/>
                <w:szCs w:val="24"/>
                <w:lang w:eastAsia="ru-RU"/>
              </w:rPr>
              <w:t>оның ішінде қазақ тілінде</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1</w:t>
            </w:r>
          </w:p>
        </w:tc>
        <w:tc>
          <w:tcPr>
            <w:tcW w:w="3212" w:type="dxa"/>
            <w:tcBorders>
              <w:top w:val="nil"/>
              <w:left w:val="nil"/>
              <w:bottom w:val="nil"/>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eastAsia="ru-RU"/>
              </w:rPr>
              <w:t>Сауат</w:t>
            </w:r>
            <w:r w:rsidRPr="00E3595F">
              <w:rPr>
                <w:rFonts w:ascii="Times New Roman" w:eastAsia="Times New Roman" w:hAnsi="Times New Roman" w:cs="Times New Roman"/>
                <w:color w:val="000000"/>
                <w:sz w:val="24"/>
                <w:szCs w:val="24"/>
                <w:lang w:val="en-US" w:eastAsia="ru-RU"/>
              </w:rPr>
              <w:t xml:space="preserve"> </w:t>
            </w:r>
            <w:r w:rsidRPr="00E3595F">
              <w:rPr>
                <w:rFonts w:ascii="Times New Roman" w:eastAsia="Times New Roman" w:hAnsi="Times New Roman" w:cs="Times New Roman"/>
                <w:color w:val="000000"/>
                <w:sz w:val="24"/>
                <w:szCs w:val="24"/>
                <w:lang w:eastAsia="ru-RU"/>
              </w:rPr>
              <w:t>ашу</w:t>
            </w:r>
            <w:r w:rsidRPr="00E3595F">
              <w:rPr>
                <w:rFonts w:ascii="Times New Roman" w:eastAsia="Times New Roman" w:hAnsi="Times New Roman" w:cs="Times New Roman"/>
                <w:color w:val="000000"/>
                <w:sz w:val="24"/>
                <w:szCs w:val="24"/>
                <w:lang w:val="en-US" w:eastAsia="ru-RU"/>
              </w:rPr>
              <w:t xml:space="preserve"> </w:t>
            </w:r>
            <w:r w:rsidRPr="00E3595F">
              <w:rPr>
                <w:rFonts w:ascii="Times New Roman" w:eastAsia="Times New Roman" w:hAnsi="Times New Roman" w:cs="Times New Roman"/>
                <w:color w:val="000000"/>
                <w:sz w:val="24"/>
                <w:szCs w:val="24"/>
                <w:lang w:eastAsia="ru-RU"/>
              </w:rPr>
              <w:t>негіздер</w:t>
            </w:r>
            <w:r w:rsidRPr="00E3595F">
              <w:rPr>
                <w:rFonts w:ascii="Times New Roman" w:eastAsia="Times New Roman" w:hAnsi="Times New Roman" w:cs="Times New Roman"/>
                <w:color w:val="000000"/>
                <w:sz w:val="24"/>
                <w:szCs w:val="24"/>
                <w:lang w:val="en-US" w:eastAsia="ru-RU"/>
              </w:rPr>
              <w:t xml:space="preserve"> </w:t>
            </w:r>
            <w:r w:rsidRPr="00E3595F">
              <w:rPr>
                <w:rFonts w:ascii="Times New Roman" w:eastAsia="Times New Roman" w:hAnsi="Times New Roman" w:cs="Times New Roman"/>
                <w:color w:val="000000"/>
                <w:sz w:val="24"/>
                <w:szCs w:val="24"/>
                <w:lang w:eastAsia="ru-RU"/>
              </w:rPr>
              <w:t>жұмыс</w:t>
            </w:r>
            <w:r w:rsidRPr="00E3595F">
              <w:rPr>
                <w:rFonts w:ascii="Times New Roman" w:eastAsia="Times New Roman" w:hAnsi="Times New Roman" w:cs="Times New Roman"/>
                <w:color w:val="000000"/>
                <w:sz w:val="24"/>
                <w:szCs w:val="24"/>
                <w:lang w:val="en-US" w:eastAsia="ru-RU"/>
              </w:rPr>
              <w:t xml:space="preserve"> </w:t>
            </w:r>
            <w:r w:rsidRPr="00E3595F">
              <w:rPr>
                <w:rFonts w:ascii="Times New Roman" w:eastAsia="Times New Roman" w:hAnsi="Times New Roman" w:cs="Times New Roman"/>
                <w:color w:val="000000"/>
                <w:sz w:val="24"/>
                <w:szCs w:val="24"/>
                <w:lang w:eastAsia="ru-RU"/>
              </w:rPr>
              <w:t>дәптері</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2</w:t>
            </w:r>
          </w:p>
        </w:tc>
        <w:tc>
          <w:tcPr>
            <w:tcW w:w="3212" w:type="dxa"/>
            <w:tcBorders>
              <w:top w:val="single" w:sz="4" w:space="0" w:color="auto"/>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Сөйлеуді дамыту жұмыс дәптері</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3</w:t>
            </w:r>
          </w:p>
        </w:tc>
        <w:tc>
          <w:tcPr>
            <w:tcW w:w="3212"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математика негіздері  жұмыс дәптері</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4</w:t>
            </w:r>
          </w:p>
        </w:tc>
        <w:tc>
          <w:tcPr>
            <w:tcW w:w="3212"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жаратылыстану  әліппе  дәптері</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5</w:t>
            </w:r>
          </w:p>
        </w:tc>
        <w:tc>
          <w:tcPr>
            <w:tcW w:w="3212"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көркем әдебиет жұмыс   дәптері</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r w:rsidR="00EC75EB" w:rsidRPr="00E3595F" w:rsidTr="00EC75EB">
        <w:trPr>
          <w:trHeight w:val="300"/>
        </w:trPr>
        <w:tc>
          <w:tcPr>
            <w:tcW w:w="555" w:type="dxa"/>
            <w:tcBorders>
              <w:top w:val="nil"/>
              <w:left w:val="single" w:sz="4" w:space="0" w:color="auto"/>
              <w:bottom w:val="single" w:sz="4" w:space="0" w:color="auto"/>
              <w:right w:val="single" w:sz="4" w:space="0" w:color="auto"/>
            </w:tcBorders>
            <w:shd w:val="clear" w:color="auto" w:fill="auto"/>
            <w:vAlign w:val="bottom"/>
          </w:tcPr>
          <w:p w:rsidR="00EC75EB" w:rsidRPr="00E3595F"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sidRPr="00E3595F">
              <w:rPr>
                <w:rFonts w:ascii="Times New Roman" w:eastAsia="Times New Roman" w:hAnsi="Times New Roman" w:cs="Times New Roman"/>
                <w:color w:val="000000"/>
                <w:sz w:val="24"/>
                <w:szCs w:val="24"/>
                <w:lang w:val="en-US" w:eastAsia="ru-RU"/>
              </w:rPr>
              <w:t>6</w:t>
            </w:r>
          </w:p>
        </w:tc>
        <w:tc>
          <w:tcPr>
            <w:tcW w:w="3212"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русский язык азбука тетрадь</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457"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343" w:type="dxa"/>
            <w:tcBorders>
              <w:top w:val="nil"/>
              <w:left w:val="nil"/>
              <w:bottom w:val="single" w:sz="4" w:space="0" w:color="auto"/>
              <w:right w:val="single" w:sz="4" w:space="0" w:color="auto"/>
            </w:tcBorders>
            <w:shd w:val="clear" w:color="auto" w:fill="auto"/>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c>
          <w:tcPr>
            <w:tcW w:w="1548" w:type="dxa"/>
            <w:tcBorders>
              <w:top w:val="nil"/>
              <w:left w:val="nil"/>
              <w:bottom w:val="single" w:sz="4" w:space="0" w:color="auto"/>
              <w:right w:val="single" w:sz="4" w:space="0" w:color="auto"/>
            </w:tcBorders>
            <w:shd w:val="clear" w:color="auto" w:fill="auto"/>
            <w:noWrap/>
            <w:vAlign w:val="bottom"/>
            <w:hideMark/>
          </w:tcPr>
          <w:p w:rsidR="00EC75EB" w:rsidRPr="00E3595F" w:rsidRDefault="00EC75EB" w:rsidP="00C84873">
            <w:pPr>
              <w:spacing w:after="0" w:line="240" w:lineRule="auto"/>
              <w:rPr>
                <w:rFonts w:ascii="Times New Roman" w:eastAsia="Times New Roman" w:hAnsi="Times New Roman" w:cs="Times New Roman"/>
                <w:color w:val="000000"/>
                <w:sz w:val="24"/>
                <w:szCs w:val="24"/>
                <w:lang w:eastAsia="ru-RU"/>
              </w:rPr>
            </w:pPr>
            <w:r w:rsidRPr="00E3595F">
              <w:rPr>
                <w:rFonts w:ascii="Times New Roman" w:eastAsia="Times New Roman" w:hAnsi="Times New Roman" w:cs="Times New Roman"/>
                <w:color w:val="000000"/>
                <w:sz w:val="24"/>
                <w:szCs w:val="24"/>
                <w:lang w:eastAsia="ru-RU"/>
              </w:rPr>
              <w:t>жоқ</w:t>
            </w:r>
          </w:p>
        </w:tc>
      </w:tr>
    </w:tbl>
    <w:p w:rsidR="00EC75EB" w:rsidRDefault="00EC75EB" w:rsidP="00EC75EB">
      <w:pPr>
        <w:jc w:val="both"/>
        <w:rPr>
          <w:rFonts w:ascii="Times New Roman" w:hAnsi="Times New Roman" w:cs="Times New Roman"/>
          <w:sz w:val="28"/>
          <w:szCs w:val="28"/>
          <w:lang w:val="kk-KZ"/>
        </w:rPr>
      </w:pPr>
    </w:p>
    <w:tbl>
      <w:tblPr>
        <w:tblW w:w="9209" w:type="dxa"/>
        <w:tblInd w:w="113" w:type="dxa"/>
        <w:tblLook w:val="04A0"/>
      </w:tblPr>
      <w:tblGrid>
        <w:gridCol w:w="580"/>
        <w:gridCol w:w="3260"/>
        <w:gridCol w:w="2818"/>
        <w:gridCol w:w="2551"/>
      </w:tblGrid>
      <w:tr w:rsidR="00EC75EB" w:rsidRPr="00D12380" w:rsidTr="00C84873">
        <w:trPr>
          <w:trHeight w:val="727"/>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75EB" w:rsidRPr="00D12380"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D12380">
              <w:rPr>
                <w:rFonts w:ascii="Times New Roman" w:eastAsia="Times New Roman" w:hAnsi="Times New Roman" w:cs="Times New Roman"/>
                <w:b/>
                <w:bCs/>
                <w:color w:val="000000"/>
                <w:sz w:val="24"/>
                <w:szCs w:val="24"/>
                <w:lang w:eastAsia="ru-RU"/>
              </w:rPr>
              <w:t>№ п/п</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75EB" w:rsidRPr="00D12380"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D12380">
              <w:rPr>
                <w:rFonts w:ascii="Times New Roman" w:eastAsia="Times New Roman" w:hAnsi="Times New Roman" w:cs="Times New Roman"/>
                <w:b/>
                <w:bCs/>
                <w:color w:val="000000"/>
                <w:sz w:val="24"/>
                <w:szCs w:val="24"/>
                <w:lang w:eastAsia="ru-RU"/>
              </w:rPr>
              <w:t xml:space="preserve"> Оқу-әдістемелік кешеннің атауы</w:t>
            </w:r>
          </w:p>
        </w:tc>
        <w:tc>
          <w:tcPr>
            <w:tcW w:w="5369" w:type="dxa"/>
            <w:gridSpan w:val="2"/>
            <w:tcBorders>
              <w:top w:val="single" w:sz="4" w:space="0" w:color="auto"/>
              <w:left w:val="nil"/>
              <w:bottom w:val="single" w:sz="4" w:space="0" w:color="auto"/>
              <w:right w:val="single" w:sz="4" w:space="0" w:color="000000"/>
            </w:tcBorders>
            <w:shd w:val="clear" w:color="auto" w:fill="auto"/>
            <w:vAlign w:val="center"/>
            <w:hideMark/>
          </w:tcPr>
          <w:p w:rsidR="00EC75EB" w:rsidRPr="00D12380"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D12380">
              <w:rPr>
                <w:rFonts w:ascii="Times New Roman" w:eastAsia="Times New Roman" w:hAnsi="Times New Roman" w:cs="Times New Roman"/>
                <w:b/>
                <w:bCs/>
                <w:color w:val="000000"/>
                <w:sz w:val="24"/>
                <w:szCs w:val="24"/>
                <w:lang w:eastAsia="ru-RU"/>
              </w:rPr>
              <w:t>мектеп алды даярлық тобы, мектеп алды даярлық сыныбы</w:t>
            </w:r>
          </w:p>
        </w:tc>
      </w:tr>
      <w:tr w:rsidR="00EC75EB" w:rsidRPr="00D12380" w:rsidTr="00C84873">
        <w:trPr>
          <w:trHeight w:val="51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C75EB" w:rsidRPr="00D12380" w:rsidRDefault="00EC75EB" w:rsidP="00C84873">
            <w:pPr>
              <w:spacing w:after="0" w:line="240" w:lineRule="auto"/>
              <w:rPr>
                <w:rFonts w:ascii="Times New Roman" w:eastAsia="Times New Roman" w:hAnsi="Times New Roman" w:cs="Times New Roman"/>
                <w:b/>
                <w:bCs/>
                <w:color w:val="000000"/>
                <w:sz w:val="24"/>
                <w:szCs w:val="24"/>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EC75EB" w:rsidRPr="00D12380" w:rsidRDefault="00EC75EB" w:rsidP="00C84873">
            <w:pPr>
              <w:spacing w:after="0" w:line="240" w:lineRule="auto"/>
              <w:rPr>
                <w:rFonts w:ascii="Times New Roman" w:eastAsia="Times New Roman" w:hAnsi="Times New Roman" w:cs="Times New Roman"/>
                <w:b/>
                <w:bCs/>
                <w:color w:val="000000"/>
                <w:sz w:val="24"/>
                <w:szCs w:val="24"/>
                <w:lang w:eastAsia="ru-RU"/>
              </w:rPr>
            </w:pPr>
          </w:p>
        </w:tc>
        <w:tc>
          <w:tcPr>
            <w:tcW w:w="2818" w:type="dxa"/>
            <w:tcBorders>
              <w:top w:val="nil"/>
              <w:left w:val="nil"/>
              <w:bottom w:val="single" w:sz="4" w:space="0" w:color="auto"/>
              <w:right w:val="single" w:sz="4" w:space="0" w:color="auto"/>
            </w:tcBorders>
            <w:shd w:val="clear" w:color="auto" w:fill="auto"/>
            <w:vAlign w:val="center"/>
            <w:hideMark/>
          </w:tcPr>
          <w:p w:rsidR="00EC75EB" w:rsidRPr="00D12380"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D12380">
              <w:rPr>
                <w:rFonts w:ascii="Times New Roman" w:eastAsia="Times New Roman" w:hAnsi="Times New Roman" w:cs="Times New Roman"/>
                <w:b/>
                <w:bCs/>
                <w:color w:val="000000"/>
                <w:sz w:val="24"/>
                <w:szCs w:val="24"/>
                <w:lang w:eastAsia="ru-RU"/>
              </w:rPr>
              <w:t>экземпляр саны</w:t>
            </w:r>
          </w:p>
        </w:tc>
        <w:tc>
          <w:tcPr>
            <w:tcW w:w="2551" w:type="dxa"/>
            <w:tcBorders>
              <w:top w:val="nil"/>
              <w:left w:val="nil"/>
              <w:bottom w:val="single" w:sz="4" w:space="0" w:color="auto"/>
              <w:right w:val="single" w:sz="4" w:space="0" w:color="auto"/>
            </w:tcBorders>
            <w:shd w:val="clear" w:color="auto" w:fill="auto"/>
            <w:vAlign w:val="center"/>
            <w:hideMark/>
          </w:tcPr>
          <w:p w:rsidR="00EC75EB" w:rsidRPr="00D12380" w:rsidRDefault="00EC75EB" w:rsidP="00C84873">
            <w:pPr>
              <w:spacing w:after="0" w:line="240" w:lineRule="auto"/>
              <w:jc w:val="center"/>
              <w:rPr>
                <w:rFonts w:ascii="Times New Roman" w:eastAsia="Times New Roman" w:hAnsi="Times New Roman" w:cs="Times New Roman"/>
                <w:b/>
                <w:bCs/>
                <w:color w:val="000000"/>
                <w:sz w:val="24"/>
                <w:szCs w:val="24"/>
                <w:lang w:eastAsia="ru-RU"/>
              </w:rPr>
            </w:pPr>
            <w:r w:rsidRPr="00D12380">
              <w:rPr>
                <w:rFonts w:ascii="Times New Roman" w:eastAsia="Times New Roman" w:hAnsi="Times New Roman" w:cs="Times New Roman"/>
                <w:b/>
                <w:bCs/>
                <w:color w:val="000000"/>
                <w:sz w:val="24"/>
                <w:szCs w:val="24"/>
                <w:lang w:eastAsia="ru-RU"/>
              </w:rPr>
              <w:t>оның ішінде қазақ тілінде</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1</w:t>
            </w:r>
          </w:p>
        </w:tc>
        <w:tc>
          <w:tcPr>
            <w:tcW w:w="3260" w:type="dxa"/>
            <w:tcBorders>
              <w:top w:val="nil"/>
              <w:left w:val="nil"/>
              <w:bottom w:val="nil"/>
              <w:right w:val="single" w:sz="4" w:space="0" w:color="auto"/>
            </w:tcBorders>
            <w:shd w:val="clear" w:color="auto" w:fill="auto"/>
            <w:noWrap/>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Сауат ашу негіздер жұмыс дәптері</w:t>
            </w:r>
          </w:p>
        </w:tc>
        <w:tc>
          <w:tcPr>
            <w:tcW w:w="2818" w:type="dxa"/>
            <w:tcBorders>
              <w:top w:val="nil"/>
              <w:left w:val="single" w:sz="4" w:space="0" w:color="auto"/>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2</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Сөйлеуді дамыту жұмыс дәптері</w:t>
            </w:r>
          </w:p>
        </w:tc>
        <w:tc>
          <w:tcPr>
            <w:tcW w:w="2818" w:type="dxa"/>
            <w:tcBorders>
              <w:top w:val="nil"/>
              <w:left w:val="nil"/>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3</w:t>
            </w:r>
          </w:p>
        </w:tc>
        <w:tc>
          <w:tcPr>
            <w:tcW w:w="3260" w:type="dxa"/>
            <w:tcBorders>
              <w:top w:val="nil"/>
              <w:left w:val="nil"/>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математика негіздері  жұмыс дәптері</w:t>
            </w:r>
          </w:p>
        </w:tc>
        <w:tc>
          <w:tcPr>
            <w:tcW w:w="2818" w:type="dxa"/>
            <w:tcBorders>
              <w:top w:val="nil"/>
              <w:left w:val="nil"/>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4</w:t>
            </w:r>
          </w:p>
        </w:tc>
        <w:tc>
          <w:tcPr>
            <w:tcW w:w="3260" w:type="dxa"/>
            <w:tcBorders>
              <w:top w:val="nil"/>
              <w:left w:val="nil"/>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жаратылыстану  әліппе  дәптері</w:t>
            </w:r>
          </w:p>
        </w:tc>
        <w:tc>
          <w:tcPr>
            <w:tcW w:w="2818" w:type="dxa"/>
            <w:tcBorders>
              <w:top w:val="nil"/>
              <w:left w:val="nil"/>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260" w:type="dxa"/>
            <w:tcBorders>
              <w:top w:val="nil"/>
              <w:left w:val="nil"/>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көркем әдебиет жұмыс   дәптері</w:t>
            </w:r>
          </w:p>
        </w:tc>
        <w:tc>
          <w:tcPr>
            <w:tcW w:w="2818" w:type="dxa"/>
            <w:tcBorders>
              <w:top w:val="nil"/>
              <w:left w:val="nil"/>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EC75EB" w:rsidRPr="00D12380" w:rsidTr="00C84873">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6</w:t>
            </w:r>
          </w:p>
        </w:tc>
        <w:tc>
          <w:tcPr>
            <w:tcW w:w="3260" w:type="dxa"/>
            <w:tcBorders>
              <w:top w:val="nil"/>
              <w:left w:val="nil"/>
              <w:bottom w:val="single" w:sz="4" w:space="0" w:color="auto"/>
              <w:right w:val="single" w:sz="4" w:space="0" w:color="auto"/>
            </w:tcBorders>
            <w:shd w:val="clear" w:color="auto" w:fill="auto"/>
            <w:vAlign w:val="bottom"/>
            <w:hideMark/>
          </w:tcPr>
          <w:p w:rsidR="00EC75EB" w:rsidRPr="00D12380" w:rsidRDefault="00EC75EB" w:rsidP="00C84873">
            <w:pPr>
              <w:spacing w:after="0" w:line="240" w:lineRule="auto"/>
              <w:rPr>
                <w:rFonts w:ascii="Times New Roman" w:eastAsia="Times New Roman" w:hAnsi="Times New Roman" w:cs="Times New Roman"/>
                <w:color w:val="000000"/>
                <w:sz w:val="24"/>
                <w:szCs w:val="24"/>
                <w:lang w:eastAsia="ru-RU"/>
              </w:rPr>
            </w:pPr>
            <w:r w:rsidRPr="00D12380">
              <w:rPr>
                <w:rFonts w:ascii="Times New Roman" w:eastAsia="Times New Roman" w:hAnsi="Times New Roman" w:cs="Times New Roman"/>
                <w:color w:val="000000"/>
                <w:sz w:val="24"/>
                <w:szCs w:val="24"/>
                <w:lang w:eastAsia="ru-RU"/>
              </w:rPr>
              <w:t>русский язык азбука тетрадь</w:t>
            </w:r>
          </w:p>
        </w:tc>
        <w:tc>
          <w:tcPr>
            <w:tcW w:w="2818" w:type="dxa"/>
            <w:tcBorders>
              <w:top w:val="nil"/>
              <w:left w:val="nil"/>
              <w:bottom w:val="single" w:sz="4" w:space="0" w:color="auto"/>
              <w:right w:val="single" w:sz="4" w:space="0" w:color="auto"/>
            </w:tcBorders>
            <w:shd w:val="clear" w:color="auto" w:fill="auto"/>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2551" w:type="dxa"/>
            <w:tcBorders>
              <w:top w:val="nil"/>
              <w:left w:val="nil"/>
              <w:bottom w:val="single" w:sz="4" w:space="0" w:color="auto"/>
              <w:right w:val="single" w:sz="4" w:space="0" w:color="auto"/>
            </w:tcBorders>
            <w:shd w:val="clear" w:color="auto" w:fill="auto"/>
            <w:noWrap/>
            <w:vAlign w:val="bottom"/>
          </w:tcPr>
          <w:p w:rsidR="00EC75EB" w:rsidRPr="00D12380" w:rsidRDefault="00EC75EB" w:rsidP="00C848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bl>
    <w:p w:rsidR="007765D8" w:rsidRPr="00651E55" w:rsidRDefault="007765D8" w:rsidP="00AC62BC">
      <w:pPr>
        <w:rPr>
          <w:rFonts w:ascii="Times New Roman" w:hAnsi="Times New Roman" w:cs="Times New Roman"/>
          <w:sz w:val="28"/>
          <w:szCs w:val="28"/>
          <w:lang w:val="kk-KZ"/>
        </w:rPr>
      </w:pPr>
    </w:p>
    <w:sectPr w:rsidR="007765D8" w:rsidRPr="00651E55" w:rsidSect="00D03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80C56"/>
    <w:multiLevelType w:val="hybridMultilevel"/>
    <w:tmpl w:val="A99C2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0F36D4"/>
    <w:multiLevelType w:val="hybridMultilevel"/>
    <w:tmpl w:val="539AA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09C"/>
    <w:rsid w:val="001526EA"/>
    <w:rsid w:val="002B21AA"/>
    <w:rsid w:val="003E4C1A"/>
    <w:rsid w:val="003F027C"/>
    <w:rsid w:val="0048272A"/>
    <w:rsid w:val="00651E55"/>
    <w:rsid w:val="00685725"/>
    <w:rsid w:val="006E1741"/>
    <w:rsid w:val="007112A8"/>
    <w:rsid w:val="0072409C"/>
    <w:rsid w:val="00754899"/>
    <w:rsid w:val="00772AC4"/>
    <w:rsid w:val="007765D8"/>
    <w:rsid w:val="00945B11"/>
    <w:rsid w:val="00991E91"/>
    <w:rsid w:val="00AC62BC"/>
    <w:rsid w:val="00C43B49"/>
    <w:rsid w:val="00D03492"/>
    <w:rsid w:val="00D563B7"/>
    <w:rsid w:val="00E94237"/>
    <w:rsid w:val="00EC75EB"/>
    <w:rsid w:val="00F0330E"/>
    <w:rsid w:val="00F57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5D8"/>
    <w:pPr>
      <w:ind w:left="720"/>
      <w:contextualSpacing/>
    </w:pPr>
  </w:style>
  <w:style w:type="paragraph" w:styleId="a4">
    <w:name w:val="Balloon Text"/>
    <w:basedOn w:val="a"/>
    <w:link w:val="a5"/>
    <w:uiPriority w:val="99"/>
    <w:semiHidden/>
    <w:unhideWhenUsed/>
    <w:rsid w:val="00F571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71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A549-8801-48A7-9817-3099DD7A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ASUS PC</cp:lastModifiedBy>
  <cp:revision>4</cp:revision>
  <cp:lastPrinted>2025-01-31T11:18:00Z</cp:lastPrinted>
  <dcterms:created xsi:type="dcterms:W3CDTF">2025-01-31T11:45:00Z</dcterms:created>
  <dcterms:modified xsi:type="dcterms:W3CDTF">2025-02-18T12:15:00Z</dcterms:modified>
</cp:coreProperties>
</file>